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7BF" w:rsidRDefault="00B017BF">
      <w:pPr>
        <w:spacing w:line="264" w:lineRule="auto"/>
        <w:jc w:val="both"/>
        <w:rPr>
          <w:rFonts w:ascii="Century Gothic" w:hAnsi="Century Gothic" w:cs="Arial"/>
          <w:sz w:val="20"/>
          <w:szCs w:val="20"/>
        </w:rPr>
      </w:pPr>
    </w:p>
    <w:p w:rsidR="00B017BF" w:rsidRDefault="003E22AA">
      <w:pPr>
        <w:spacing w:line="264" w:lineRule="auto"/>
        <w:jc w:val="both"/>
        <w:rPr>
          <w:rFonts w:ascii="Century Gothic" w:hAnsi="Century Gothic" w:cs="Arial"/>
          <w:b/>
          <w:szCs w:val="20"/>
        </w:rPr>
      </w:pPr>
      <w:r>
        <w:rPr>
          <w:rFonts w:ascii="Century Gothic" w:hAnsi="Century Gothic" w:cs="Arial"/>
          <w:b/>
          <w:szCs w:val="20"/>
        </w:rPr>
        <w:t>ARCHITECT DIMPLE MITTAL</w:t>
      </w:r>
    </w:p>
    <w:p w:rsidR="00B017BF" w:rsidRDefault="003E22AA">
      <w:pPr>
        <w:spacing w:line="264" w:lineRule="auto"/>
        <w:jc w:val="both"/>
        <w:rPr>
          <w:rFonts w:ascii="Century Gothic" w:hAnsi="Century Gothic" w:cs="Arial"/>
          <w:sz w:val="18"/>
          <w:szCs w:val="20"/>
        </w:rPr>
      </w:pPr>
      <w:r>
        <w:rPr>
          <w:rFonts w:ascii="Century Gothic" w:hAnsi="Century Gothic" w:cs="Arial"/>
          <w:sz w:val="18"/>
          <w:szCs w:val="20"/>
        </w:rPr>
        <w:t>December 2016, Bengaluru</w:t>
      </w:r>
    </w:p>
    <w:p w:rsidR="00B017BF" w:rsidRDefault="00B017BF">
      <w:pPr>
        <w:spacing w:line="264" w:lineRule="auto"/>
        <w:jc w:val="both"/>
        <w:rPr>
          <w:rFonts w:ascii="Century Gothic" w:hAnsi="Century Gothic" w:cs="Arial"/>
          <w:sz w:val="20"/>
          <w:szCs w:val="20"/>
        </w:rPr>
      </w:pPr>
    </w:p>
    <w:p w:rsidR="00B017BF" w:rsidRDefault="003E22AA">
      <w:pPr>
        <w:spacing w:line="264" w:lineRule="auto"/>
        <w:jc w:val="both"/>
        <w:rPr>
          <w:rFonts w:ascii="Century Gothic" w:hAnsi="Century Gothic" w:cs="Arial"/>
          <w:sz w:val="20"/>
          <w:szCs w:val="20"/>
        </w:rPr>
      </w:pPr>
      <w:r>
        <w:rPr>
          <w:rFonts w:ascii="Century Gothic" w:hAnsi="Century Gothic" w:cs="Arial"/>
          <w:sz w:val="20"/>
          <w:szCs w:val="20"/>
        </w:rPr>
        <w:t>Architect Dimple Mittal is Design Principal of mayaPRAXIS since its inception in 2001 in Bangalore.  She has a deep interest on issues architectural theory and practice. mayaPRAXIS under her leadership has won recognition in critical journals and other pub</w:t>
      </w:r>
      <w:r>
        <w:rPr>
          <w:rFonts w:ascii="Century Gothic" w:hAnsi="Century Gothic" w:cs="Arial"/>
          <w:sz w:val="20"/>
          <w:szCs w:val="20"/>
        </w:rPr>
        <w:t xml:space="preserve">lications as well as several awards. She has been juror at several academic and institutional programs. She has a B. Arch from the School of Planning and Architect, New Delhi and a </w:t>
      </w:r>
      <w:proofErr w:type="spellStart"/>
      <w:r>
        <w:rPr>
          <w:rFonts w:ascii="Century Gothic" w:hAnsi="Century Gothic" w:cs="Arial"/>
          <w:sz w:val="20"/>
          <w:szCs w:val="20"/>
        </w:rPr>
        <w:t>Masters</w:t>
      </w:r>
      <w:proofErr w:type="spellEnd"/>
      <w:r>
        <w:rPr>
          <w:rFonts w:ascii="Century Gothic" w:hAnsi="Century Gothic" w:cs="Arial"/>
          <w:sz w:val="20"/>
          <w:szCs w:val="20"/>
        </w:rPr>
        <w:t xml:space="preserve"> degree in History and Theory of architecture from the School of Des</w:t>
      </w:r>
      <w:r>
        <w:rPr>
          <w:rFonts w:ascii="Century Gothic" w:hAnsi="Century Gothic" w:cs="Arial"/>
          <w:sz w:val="20"/>
          <w:szCs w:val="20"/>
        </w:rPr>
        <w:t xml:space="preserve">ign Art Architecture and Planning, University of Cincinnati, Ohio, USA. </w:t>
      </w:r>
    </w:p>
    <w:p w:rsidR="00B017BF" w:rsidRDefault="003E22AA">
      <w:pPr>
        <w:spacing w:line="264" w:lineRule="auto"/>
        <w:jc w:val="both"/>
        <w:rPr>
          <w:rFonts w:ascii="Century Gothic" w:hAnsi="Century Gothic" w:cs="Arial"/>
          <w:sz w:val="20"/>
          <w:szCs w:val="20"/>
        </w:rPr>
      </w:pPr>
      <w:r>
        <w:rPr>
          <w:rFonts w:ascii="Century Gothic" w:hAnsi="Century Gothic" w:cs="Arial"/>
          <w:sz w:val="20"/>
          <w:szCs w:val="20"/>
        </w:rPr>
        <w:t>_______________________________________________________________________</w:t>
      </w:r>
    </w:p>
    <w:p w:rsidR="00B017BF" w:rsidRDefault="003E22AA">
      <w:pPr>
        <w:spacing w:line="264" w:lineRule="auto"/>
        <w:jc w:val="both"/>
        <w:rPr>
          <w:rFonts w:ascii="Century Gothic" w:hAnsi="Century Gothic" w:cs="Arial"/>
          <w:sz w:val="20"/>
          <w:szCs w:val="20"/>
        </w:rPr>
      </w:pPr>
      <w:r>
        <w:rPr>
          <w:rFonts w:ascii="Century Gothic" w:hAnsi="Century Gothic" w:cs="Arial"/>
          <w:sz w:val="20"/>
          <w:szCs w:val="20"/>
        </w:rPr>
        <w:t xml:space="preserve">Worked on different scales and types of architectural design projects including residential, </w:t>
      </w:r>
      <w:proofErr w:type="gramStart"/>
      <w:r>
        <w:rPr>
          <w:rFonts w:ascii="Century Gothic" w:hAnsi="Century Gothic" w:cs="Arial"/>
          <w:sz w:val="20"/>
          <w:szCs w:val="20"/>
        </w:rPr>
        <w:t>commercial</w:t>
      </w:r>
      <w:proofErr w:type="gramEnd"/>
      <w:r>
        <w:rPr>
          <w:rFonts w:ascii="Century Gothic" w:hAnsi="Century Gothic" w:cs="Arial"/>
          <w:sz w:val="20"/>
          <w:szCs w:val="20"/>
        </w:rPr>
        <w:t xml:space="preserve"> and ins</w:t>
      </w:r>
      <w:r>
        <w:rPr>
          <w:rFonts w:ascii="Century Gothic" w:hAnsi="Century Gothic" w:cs="Arial"/>
          <w:sz w:val="20"/>
          <w:szCs w:val="20"/>
        </w:rPr>
        <w:t>titutional projects.  Setup the main conceptual design basis for the project and guided the team of architects and consultants on all developments till the completion.  Thorough research and analysis on aspects of design, technology and implementation have</w:t>
      </w:r>
      <w:r>
        <w:rPr>
          <w:rFonts w:ascii="Century Gothic" w:hAnsi="Century Gothic" w:cs="Arial"/>
          <w:sz w:val="20"/>
          <w:szCs w:val="20"/>
        </w:rPr>
        <w:t xml:space="preserve"> made the projects successful and several of them have won awards at the National level.  </w:t>
      </w:r>
    </w:p>
    <w:p w:rsidR="00B017BF" w:rsidRDefault="003E22AA">
      <w:pPr>
        <w:rPr>
          <w:rFonts w:ascii="Century Gothic" w:hAnsi="Century Gothic"/>
          <w:sz w:val="20"/>
          <w:u w:val="single"/>
        </w:rPr>
      </w:pPr>
      <w:r>
        <w:rPr>
          <w:rFonts w:ascii="Century Gothic" w:hAnsi="Century Gothic"/>
          <w:sz w:val="20"/>
          <w:u w:val="single"/>
        </w:rPr>
        <w:t>Awards and Honors</w:t>
      </w:r>
    </w:p>
    <w:p w:rsidR="00B017BF" w:rsidRDefault="003E22AA">
      <w:pPr>
        <w:pStyle w:val="ListParagraph1"/>
        <w:numPr>
          <w:ilvl w:val="0"/>
          <w:numId w:val="1"/>
        </w:numPr>
        <w:autoSpaceDE w:val="0"/>
        <w:autoSpaceDN w:val="0"/>
        <w:adjustRightInd w:val="0"/>
        <w:rPr>
          <w:rFonts w:ascii="Century Gothic" w:hAnsi="Century Gothic" w:cstheme="minorHAnsi"/>
          <w:color w:val="000000"/>
          <w:sz w:val="20"/>
          <w:szCs w:val="21"/>
        </w:rPr>
      </w:pPr>
      <w:r>
        <w:rPr>
          <w:rFonts w:ascii="Century Gothic" w:hAnsi="Century Gothic" w:cstheme="minorHAnsi"/>
          <w:color w:val="000000"/>
          <w:sz w:val="20"/>
          <w:szCs w:val="21"/>
        </w:rPr>
        <w:t>Architect of the Year – Public Buildings, 2011</w:t>
      </w:r>
    </w:p>
    <w:p w:rsidR="00B017BF" w:rsidRDefault="003E22AA">
      <w:pPr>
        <w:autoSpaceDE w:val="0"/>
        <w:autoSpaceDN w:val="0"/>
        <w:adjustRightInd w:val="0"/>
        <w:ind w:firstLine="720"/>
        <w:rPr>
          <w:rFonts w:ascii="Century Gothic" w:hAnsi="Century Gothic" w:cstheme="minorHAnsi"/>
          <w:color w:val="000000"/>
          <w:sz w:val="16"/>
          <w:szCs w:val="19"/>
        </w:rPr>
      </w:pPr>
      <w:r>
        <w:rPr>
          <w:rFonts w:ascii="Century Gothic" w:hAnsi="Century Gothic" w:cstheme="minorHAnsi"/>
          <w:color w:val="000000"/>
          <w:sz w:val="16"/>
          <w:szCs w:val="19"/>
        </w:rPr>
        <w:t>21</w:t>
      </w:r>
      <w:r>
        <w:rPr>
          <w:rFonts w:ascii="Century Gothic" w:hAnsi="Century Gothic" w:cstheme="minorHAnsi"/>
          <w:color w:val="000000"/>
          <w:sz w:val="8"/>
          <w:szCs w:val="13"/>
        </w:rPr>
        <w:t xml:space="preserve">st </w:t>
      </w:r>
      <w:r>
        <w:rPr>
          <w:rFonts w:ascii="Century Gothic" w:hAnsi="Century Gothic" w:cstheme="minorHAnsi"/>
          <w:color w:val="000000"/>
          <w:sz w:val="16"/>
          <w:szCs w:val="19"/>
        </w:rPr>
        <w:t>Architect of the Year Awards, JK Cement Awards Foundation</w:t>
      </w:r>
    </w:p>
    <w:p w:rsidR="00B017BF" w:rsidRDefault="003E22AA">
      <w:pPr>
        <w:pStyle w:val="ListParagraph1"/>
        <w:numPr>
          <w:ilvl w:val="0"/>
          <w:numId w:val="1"/>
        </w:numPr>
        <w:autoSpaceDE w:val="0"/>
        <w:autoSpaceDN w:val="0"/>
        <w:adjustRightInd w:val="0"/>
        <w:rPr>
          <w:rFonts w:ascii="Century Gothic" w:hAnsi="Century Gothic" w:cstheme="minorHAnsi"/>
          <w:color w:val="000000"/>
          <w:sz w:val="20"/>
          <w:szCs w:val="21"/>
        </w:rPr>
      </w:pPr>
      <w:r>
        <w:rPr>
          <w:rFonts w:ascii="Century Gothic" w:hAnsi="Century Gothic" w:cstheme="minorHAnsi"/>
          <w:color w:val="000000"/>
          <w:sz w:val="20"/>
          <w:szCs w:val="21"/>
        </w:rPr>
        <w:t xml:space="preserve">Sustainable Design of the Year – </w:t>
      </w:r>
      <w:r>
        <w:rPr>
          <w:rFonts w:ascii="Century Gothic" w:hAnsi="Century Gothic" w:cstheme="minorHAnsi"/>
          <w:i/>
          <w:iCs/>
          <w:color w:val="000000"/>
          <w:sz w:val="20"/>
          <w:szCs w:val="19"/>
        </w:rPr>
        <w:t>Runn</w:t>
      </w:r>
      <w:r>
        <w:rPr>
          <w:rFonts w:ascii="Century Gothic" w:hAnsi="Century Gothic" w:cstheme="minorHAnsi"/>
          <w:i/>
          <w:iCs/>
          <w:color w:val="000000"/>
          <w:sz w:val="20"/>
          <w:szCs w:val="19"/>
        </w:rPr>
        <w:t>ers up</w:t>
      </w:r>
      <w:r>
        <w:rPr>
          <w:rFonts w:ascii="Century Gothic" w:hAnsi="Century Gothic" w:cstheme="minorHAnsi"/>
          <w:color w:val="000000"/>
          <w:sz w:val="20"/>
          <w:szCs w:val="21"/>
        </w:rPr>
        <w:t>, 2011</w:t>
      </w:r>
    </w:p>
    <w:p w:rsidR="00B017BF" w:rsidRDefault="003E22AA">
      <w:pPr>
        <w:autoSpaceDE w:val="0"/>
        <w:autoSpaceDN w:val="0"/>
        <w:adjustRightInd w:val="0"/>
        <w:ind w:firstLine="720"/>
        <w:rPr>
          <w:rFonts w:ascii="Century Gothic" w:hAnsi="Century Gothic" w:cstheme="minorHAnsi"/>
          <w:color w:val="000000"/>
          <w:sz w:val="16"/>
          <w:szCs w:val="19"/>
        </w:rPr>
      </w:pPr>
      <w:r>
        <w:rPr>
          <w:rFonts w:ascii="Century Gothic" w:hAnsi="Century Gothic" w:cstheme="minorHAnsi"/>
          <w:color w:val="000000"/>
          <w:sz w:val="16"/>
          <w:szCs w:val="19"/>
        </w:rPr>
        <w:t xml:space="preserve">Aces of Spaces Awards, Architecture and Interiors, ITP </w:t>
      </w:r>
      <w:proofErr w:type="gramStart"/>
      <w:r>
        <w:rPr>
          <w:rFonts w:ascii="Century Gothic" w:hAnsi="Century Gothic" w:cstheme="minorHAnsi"/>
          <w:color w:val="000000"/>
          <w:sz w:val="16"/>
          <w:szCs w:val="19"/>
        </w:rPr>
        <w:t>Publishing</w:t>
      </w:r>
      <w:proofErr w:type="gramEnd"/>
      <w:r>
        <w:rPr>
          <w:rFonts w:ascii="Century Gothic" w:hAnsi="Century Gothic" w:cstheme="minorHAnsi"/>
          <w:color w:val="000000"/>
          <w:sz w:val="16"/>
          <w:szCs w:val="19"/>
        </w:rPr>
        <w:t xml:space="preserve"> and Century Ply</w:t>
      </w:r>
    </w:p>
    <w:p w:rsidR="00B017BF" w:rsidRDefault="003E22AA">
      <w:pPr>
        <w:pStyle w:val="ListParagraph1"/>
        <w:numPr>
          <w:ilvl w:val="0"/>
          <w:numId w:val="1"/>
        </w:numPr>
        <w:autoSpaceDE w:val="0"/>
        <w:autoSpaceDN w:val="0"/>
        <w:adjustRightInd w:val="0"/>
        <w:rPr>
          <w:rFonts w:ascii="Century Gothic" w:hAnsi="Century Gothic" w:cstheme="minorHAnsi"/>
          <w:color w:val="000000"/>
          <w:sz w:val="20"/>
          <w:szCs w:val="21"/>
        </w:rPr>
      </w:pPr>
      <w:r>
        <w:rPr>
          <w:rFonts w:ascii="Century Gothic" w:hAnsi="Century Gothic" w:cstheme="minorHAnsi"/>
          <w:color w:val="000000"/>
          <w:sz w:val="20"/>
          <w:szCs w:val="21"/>
        </w:rPr>
        <w:t>Young Enthused Architect of the Year 2007, India,</w:t>
      </w:r>
    </w:p>
    <w:p w:rsidR="00B017BF" w:rsidRDefault="003E22AA">
      <w:pPr>
        <w:autoSpaceDE w:val="0"/>
        <w:autoSpaceDN w:val="0"/>
        <w:adjustRightInd w:val="0"/>
        <w:ind w:left="720"/>
        <w:rPr>
          <w:rFonts w:ascii="Century Gothic" w:hAnsi="Century Gothic" w:cstheme="minorHAnsi"/>
          <w:color w:val="000000"/>
          <w:sz w:val="16"/>
          <w:szCs w:val="19"/>
        </w:rPr>
      </w:pPr>
      <w:r>
        <w:rPr>
          <w:rFonts w:ascii="Century Gothic" w:hAnsi="Century Gothic" w:cstheme="minorHAnsi"/>
          <w:color w:val="000000"/>
          <w:sz w:val="16"/>
          <w:szCs w:val="19"/>
        </w:rPr>
        <w:t>A+D Spectrum Foundation Awards</w:t>
      </w:r>
    </w:p>
    <w:p w:rsidR="00B017BF" w:rsidRDefault="003E22AA">
      <w:pPr>
        <w:pStyle w:val="ListParagraph1"/>
        <w:numPr>
          <w:ilvl w:val="0"/>
          <w:numId w:val="1"/>
        </w:numPr>
        <w:autoSpaceDE w:val="0"/>
        <w:autoSpaceDN w:val="0"/>
        <w:adjustRightInd w:val="0"/>
        <w:rPr>
          <w:rFonts w:ascii="Century Gothic" w:hAnsi="Century Gothic" w:cstheme="minorHAnsi"/>
          <w:color w:val="000000"/>
          <w:sz w:val="20"/>
          <w:szCs w:val="21"/>
        </w:rPr>
      </w:pPr>
      <w:r>
        <w:rPr>
          <w:rFonts w:ascii="Century Gothic" w:hAnsi="Century Gothic" w:cstheme="minorHAnsi"/>
          <w:color w:val="000000"/>
          <w:sz w:val="20"/>
          <w:szCs w:val="21"/>
        </w:rPr>
        <w:t>Young Designer 2007, India,</w:t>
      </w:r>
    </w:p>
    <w:p w:rsidR="00B017BF" w:rsidRDefault="003E22AA">
      <w:pPr>
        <w:autoSpaceDE w:val="0"/>
        <w:autoSpaceDN w:val="0"/>
        <w:adjustRightInd w:val="0"/>
        <w:ind w:firstLine="720"/>
        <w:rPr>
          <w:rFonts w:ascii="Century Gothic" w:hAnsi="Century Gothic" w:cstheme="minorHAnsi"/>
          <w:color w:val="000000"/>
          <w:sz w:val="16"/>
          <w:szCs w:val="19"/>
        </w:rPr>
      </w:pPr>
      <w:r>
        <w:rPr>
          <w:rFonts w:ascii="Century Gothic" w:hAnsi="Century Gothic" w:cstheme="minorHAnsi"/>
          <w:color w:val="000000"/>
          <w:sz w:val="16"/>
          <w:szCs w:val="19"/>
        </w:rPr>
        <w:t>Indian Architect &amp; Builder Magazine</w:t>
      </w:r>
    </w:p>
    <w:p w:rsidR="00B017BF" w:rsidRDefault="003E22AA">
      <w:pPr>
        <w:pStyle w:val="ListParagraph1"/>
        <w:numPr>
          <w:ilvl w:val="0"/>
          <w:numId w:val="1"/>
        </w:numPr>
        <w:autoSpaceDE w:val="0"/>
        <w:autoSpaceDN w:val="0"/>
        <w:adjustRightInd w:val="0"/>
        <w:rPr>
          <w:rFonts w:ascii="Century Gothic" w:hAnsi="Century Gothic" w:cstheme="minorHAnsi"/>
          <w:color w:val="000000"/>
          <w:sz w:val="20"/>
          <w:szCs w:val="21"/>
        </w:rPr>
      </w:pPr>
      <w:r>
        <w:rPr>
          <w:rFonts w:ascii="Century Gothic" w:hAnsi="Century Gothic" w:cstheme="minorHAnsi"/>
          <w:color w:val="000000"/>
          <w:sz w:val="20"/>
          <w:szCs w:val="21"/>
        </w:rPr>
        <w:t xml:space="preserve">Young Architect </w:t>
      </w:r>
      <w:r>
        <w:rPr>
          <w:rFonts w:ascii="Century Gothic" w:hAnsi="Century Gothic" w:cstheme="minorHAnsi"/>
          <w:color w:val="000000"/>
          <w:sz w:val="20"/>
          <w:szCs w:val="21"/>
        </w:rPr>
        <w:t>of the Year 2006, India,</w:t>
      </w:r>
    </w:p>
    <w:p w:rsidR="00B017BF" w:rsidRDefault="003E22AA">
      <w:pPr>
        <w:autoSpaceDE w:val="0"/>
        <w:autoSpaceDN w:val="0"/>
        <w:adjustRightInd w:val="0"/>
        <w:ind w:left="720"/>
        <w:rPr>
          <w:rFonts w:ascii="Century Gothic" w:hAnsi="Century Gothic" w:cstheme="minorHAnsi"/>
          <w:color w:val="000000"/>
          <w:sz w:val="16"/>
          <w:szCs w:val="19"/>
        </w:rPr>
      </w:pPr>
      <w:r>
        <w:rPr>
          <w:rFonts w:ascii="Century Gothic" w:hAnsi="Century Gothic" w:cstheme="minorHAnsi"/>
          <w:color w:val="000000"/>
          <w:sz w:val="16"/>
          <w:szCs w:val="19"/>
        </w:rPr>
        <w:t>16</w:t>
      </w:r>
      <w:r>
        <w:rPr>
          <w:rFonts w:ascii="Century Gothic" w:hAnsi="Century Gothic" w:cstheme="minorHAnsi"/>
          <w:color w:val="000000"/>
          <w:sz w:val="8"/>
          <w:szCs w:val="13"/>
        </w:rPr>
        <w:t xml:space="preserve">th </w:t>
      </w:r>
      <w:r>
        <w:rPr>
          <w:rFonts w:ascii="Century Gothic" w:hAnsi="Century Gothic" w:cstheme="minorHAnsi"/>
          <w:color w:val="000000"/>
          <w:sz w:val="16"/>
          <w:szCs w:val="19"/>
        </w:rPr>
        <w:t>Architect of the Year Awards, JK Cement Awards Foundation</w:t>
      </w:r>
    </w:p>
    <w:p w:rsidR="00B017BF" w:rsidRDefault="003E22AA">
      <w:pPr>
        <w:pStyle w:val="ListParagraph1"/>
        <w:numPr>
          <w:ilvl w:val="0"/>
          <w:numId w:val="1"/>
        </w:numPr>
        <w:autoSpaceDE w:val="0"/>
        <w:autoSpaceDN w:val="0"/>
        <w:adjustRightInd w:val="0"/>
        <w:rPr>
          <w:rFonts w:ascii="Century Gothic" w:hAnsi="Century Gothic" w:cstheme="minorHAnsi"/>
          <w:color w:val="000000"/>
          <w:sz w:val="20"/>
          <w:szCs w:val="21"/>
        </w:rPr>
      </w:pPr>
      <w:r>
        <w:rPr>
          <w:rFonts w:ascii="Century Gothic" w:hAnsi="Century Gothic" w:cstheme="minorHAnsi"/>
          <w:color w:val="000000"/>
          <w:sz w:val="20"/>
          <w:szCs w:val="21"/>
        </w:rPr>
        <w:t>Commendation Award for Best Private Residence in India, 2006</w:t>
      </w:r>
    </w:p>
    <w:p w:rsidR="00B017BF" w:rsidRDefault="003E22AA">
      <w:pPr>
        <w:ind w:left="720"/>
        <w:rPr>
          <w:rFonts w:ascii="Century Gothic" w:hAnsi="Century Gothic" w:cstheme="minorHAnsi"/>
          <w:sz w:val="20"/>
          <w:u w:val="single"/>
        </w:rPr>
      </w:pPr>
      <w:proofErr w:type="spellStart"/>
      <w:r>
        <w:rPr>
          <w:rFonts w:ascii="Century Gothic" w:hAnsi="Century Gothic" w:cstheme="minorHAnsi"/>
          <w:color w:val="000000"/>
          <w:sz w:val="18"/>
          <w:szCs w:val="19"/>
        </w:rPr>
        <w:t>Hindware</w:t>
      </w:r>
      <w:proofErr w:type="spellEnd"/>
      <w:r>
        <w:rPr>
          <w:rFonts w:ascii="Century Gothic" w:hAnsi="Century Gothic" w:cstheme="minorHAnsi"/>
          <w:color w:val="000000"/>
          <w:sz w:val="18"/>
          <w:szCs w:val="19"/>
        </w:rPr>
        <w:t xml:space="preserve"> ARCHIDESIGN Awards for Excellence</w:t>
      </w:r>
    </w:p>
    <w:p w:rsidR="00B017BF" w:rsidRDefault="003E22AA">
      <w:pPr>
        <w:rPr>
          <w:rFonts w:ascii="Century Gothic" w:hAnsi="Century Gothic"/>
          <w:sz w:val="20"/>
        </w:rPr>
      </w:pPr>
      <w:r>
        <w:rPr>
          <w:rFonts w:ascii="Century Gothic" w:hAnsi="Century Gothic"/>
          <w:sz w:val="20"/>
          <w:u w:val="single"/>
        </w:rPr>
        <w:t>Publications and Papers</w:t>
      </w:r>
    </w:p>
    <w:p w:rsidR="00B017BF" w:rsidRDefault="003E22AA">
      <w:pPr>
        <w:pStyle w:val="ListParagraph1"/>
        <w:numPr>
          <w:ilvl w:val="0"/>
          <w:numId w:val="2"/>
        </w:numPr>
        <w:rPr>
          <w:rFonts w:ascii="Century Gothic" w:hAnsi="Century Gothic"/>
          <w:sz w:val="20"/>
        </w:rPr>
      </w:pPr>
      <w:r>
        <w:rPr>
          <w:rFonts w:ascii="Century Gothic" w:hAnsi="Century Gothic"/>
          <w:sz w:val="20"/>
        </w:rPr>
        <w:t>Invited to present works by the followin</w:t>
      </w:r>
      <w:r>
        <w:rPr>
          <w:rFonts w:ascii="Century Gothic" w:hAnsi="Century Gothic"/>
          <w:sz w:val="20"/>
        </w:rPr>
        <w:t>g organizations –</w:t>
      </w:r>
    </w:p>
    <w:p w:rsidR="00B017BF" w:rsidRDefault="003E22AA">
      <w:pPr>
        <w:ind w:left="720"/>
        <w:rPr>
          <w:rFonts w:ascii="Century Gothic" w:hAnsi="Century Gothic"/>
          <w:sz w:val="18"/>
        </w:rPr>
      </w:pPr>
      <w:r>
        <w:rPr>
          <w:rFonts w:ascii="Century Gothic" w:hAnsi="Century Gothic"/>
          <w:sz w:val="18"/>
        </w:rPr>
        <w:t>MASA, Bangalore, 2010</w:t>
      </w:r>
    </w:p>
    <w:p w:rsidR="00B017BF" w:rsidRDefault="003E22AA">
      <w:pPr>
        <w:ind w:left="720"/>
        <w:rPr>
          <w:rFonts w:ascii="Century Gothic" w:hAnsi="Century Gothic"/>
          <w:sz w:val="18"/>
        </w:rPr>
      </w:pPr>
      <w:r>
        <w:rPr>
          <w:rFonts w:ascii="Century Gothic" w:hAnsi="Century Gothic"/>
          <w:sz w:val="18"/>
        </w:rPr>
        <w:t>SRM University, Chennai, 2014</w:t>
      </w:r>
    </w:p>
    <w:p w:rsidR="00B017BF" w:rsidRDefault="003E22AA">
      <w:pPr>
        <w:ind w:left="720"/>
        <w:rPr>
          <w:rFonts w:ascii="Century Gothic" w:hAnsi="Century Gothic"/>
          <w:sz w:val="18"/>
        </w:rPr>
      </w:pPr>
      <w:proofErr w:type="spellStart"/>
      <w:r>
        <w:rPr>
          <w:rFonts w:ascii="Century Gothic" w:hAnsi="Century Gothic"/>
          <w:sz w:val="18"/>
        </w:rPr>
        <w:t>Adhyaman</w:t>
      </w:r>
      <w:proofErr w:type="spellEnd"/>
      <w:r>
        <w:rPr>
          <w:rFonts w:ascii="Century Gothic" w:hAnsi="Century Gothic"/>
          <w:sz w:val="18"/>
        </w:rPr>
        <w:t xml:space="preserve"> College, Hosur, Tamil Nadu, 2016</w:t>
      </w:r>
    </w:p>
    <w:p w:rsidR="00B017BF" w:rsidRDefault="003E22AA">
      <w:pPr>
        <w:ind w:left="720"/>
        <w:rPr>
          <w:rFonts w:ascii="Century Gothic" w:hAnsi="Century Gothic"/>
          <w:sz w:val="18"/>
        </w:rPr>
      </w:pPr>
      <w:r>
        <w:rPr>
          <w:rFonts w:ascii="Century Gothic" w:hAnsi="Century Gothic"/>
          <w:sz w:val="18"/>
        </w:rPr>
        <w:t>SJBIT college of architecture, Bangalore</w:t>
      </w:r>
    </w:p>
    <w:p w:rsidR="00B017BF" w:rsidRDefault="003E22AA">
      <w:pPr>
        <w:pStyle w:val="ListParagraph1"/>
        <w:numPr>
          <w:ilvl w:val="0"/>
          <w:numId w:val="2"/>
        </w:numPr>
        <w:rPr>
          <w:rFonts w:ascii="Century Gothic" w:hAnsi="Century Gothic"/>
          <w:sz w:val="20"/>
        </w:rPr>
      </w:pPr>
      <w:r>
        <w:rPr>
          <w:rFonts w:ascii="Century Gothic" w:hAnsi="Century Gothic"/>
          <w:sz w:val="20"/>
        </w:rPr>
        <w:t>Works have been published in several journals such as –</w:t>
      </w:r>
    </w:p>
    <w:p w:rsidR="00B017BF" w:rsidRDefault="003E22AA">
      <w:pPr>
        <w:rPr>
          <w:rFonts w:ascii="Century Gothic" w:hAnsi="Century Gothic"/>
          <w:sz w:val="18"/>
        </w:rPr>
      </w:pPr>
      <w:r>
        <w:rPr>
          <w:rFonts w:ascii="Century Gothic" w:hAnsi="Century Gothic"/>
          <w:sz w:val="18"/>
        </w:rPr>
        <w:tab/>
        <w:t>Indian Architect and Builder</w:t>
      </w:r>
    </w:p>
    <w:p w:rsidR="00B017BF" w:rsidRDefault="003E22AA">
      <w:pPr>
        <w:ind w:firstLine="720"/>
        <w:rPr>
          <w:rFonts w:ascii="Century Gothic" w:hAnsi="Century Gothic"/>
          <w:sz w:val="18"/>
        </w:rPr>
      </w:pPr>
      <w:r>
        <w:rPr>
          <w:rFonts w:ascii="Century Gothic" w:hAnsi="Century Gothic"/>
          <w:sz w:val="18"/>
        </w:rPr>
        <w:t xml:space="preserve">Architecture + Design Magazine </w:t>
      </w:r>
    </w:p>
    <w:p w:rsidR="00B017BF" w:rsidRDefault="003E22AA">
      <w:pPr>
        <w:ind w:firstLine="720"/>
        <w:rPr>
          <w:rFonts w:ascii="Century Gothic" w:hAnsi="Century Gothic"/>
          <w:sz w:val="18"/>
        </w:rPr>
      </w:pPr>
      <w:r>
        <w:rPr>
          <w:rFonts w:ascii="Century Gothic" w:hAnsi="Century Gothic"/>
          <w:sz w:val="18"/>
        </w:rPr>
        <w:t>Inside Outside</w:t>
      </w:r>
    </w:p>
    <w:p w:rsidR="00B017BF" w:rsidRDefault="003E22AA">
      <w:pPr>
        <w:ind w:firstLine="720"/>
        <w:rPr>
          <w:rFonts w:ascii="Century Gothic" w:hAnsi="Century Gothic"/>
          <w:sz w:val="18"/>
        </w:rPr>
      </w:pPr>
      <w:r>
        <w:rPr>
          <w:rFonts w:ascii="Century Gothic" w:hAnsi="Century Gothic"/>
          <w:sz w:val="18"/>
        </w:rPr>
        <w:t>Journal of the Indian Institute of Architects</w:t>
      </w:r>
    </w:p>
    <w:p w:rsidR="00B017BF" w:rsidRDefault="003E22AA">
      <w:pPr>
        <w:ind w:firstLine="720"/>
        <w:rPr>
          <w:rFonts w:ascii="Century Gothic" w:hAnsi="Century Gothic"/>
          <w:sz w:val="18"/>
        </w:rPr>
      </w:pPr>
      <w:r>
        <w:rPr>
          <w:rFonts w:ascii="Century Gothic" w:hAnsi="Century Gothic"/>
          <w:sz w:val="18"/>
        </w:rPr>
        <w:t>Society and Interiors</w:t>
      </w:r>
    </w:p>
    <w:p w:rsidR="00B017BF" w:rsidRDefault="003E22AA">
      <w:pPr>
        <w:ind w:firstLine="720"/>
        <w:rPr>
          <w:rFonts w:ascii="Century Gothic" w:hAnsi="Century Gothic"/>
          <w:sz w:val="18"/>
        </w:rPr>
      </w:pPr>
      <w:r>
        <w:rPr>
          <w:rFonts w:ascii="Century Gothic" w:hAnsi="Century Gothic"/>
          <w:sz w:val="18"/>
        </w:rPr>
        <w:t xml:space="preserve">Home Trends </w:t>
      </w:r>
    </w:p>
    <w:p w:rsidR="00B017BF" w:rsidRDefault="00B017BF">
      <w:pPr>
        <w:spacing w:line="264" w:lineRule="auto"/>
        <w:jc w:val="both"/>
        <w:rPr>
          <w:rFonts w:ascii="Century Gothic" w:hAnsi="Century Gothic" w:cs="Arial"/>
          <w:b/>
          <w:sz w:val="20"/>
          <w:szCs w:val="20"/>
        </w:rPr>
      </w:pPr>
    </w:p>
    <w:p w:rsidR="00B017BF" w:rsidRDefault="00B017BF">
      <w:pPr>
        <w:spacing w:line="264" w:lineRule="auto"/>
        <w:jc w:val="both"/>
        <w:rPr>
          <w:rFonts w:ascii="Century Gothic" w:hAnsi="Century Gothic" w:cs="Arial"/>
          <w:b/>
          <w:sz w:val="20"/>
          <w:szCs w:val="20"/>
        </w:rPr>
      </w:pPr>
    </w:p>
    <w:p w:rsidR="00B017BF" w:rsidRDefault="003E22AA">
      <w:pPr>
        <w:spacing w:line="264" w:lineRule="auto"/>
        <w:jc w:val="both"/>
        <w:rPr>
          <w:rFonts w:ascii="Century Gothic" w:hAnsi="Century Gothic" w:cs="Arial"/>
          <w:b/>
          <w:sz w:val="20"/>
          <w:szCs w:val="20"/>
        </w:rPr>
      </w:pPr>
      <w:r>
        <w:rPr>
          <w:rFonts w:ascii="Century Gothic" w:hAnsi="Century Gothic" w:cs="Arial"/>
          <w:b/>
          <w:sz w:val="20"/>
          <w:szCs w:val="20"/>
        </w:rPr>
        <w:t xml:space="preserve">Education: </w:t>
      </w:r>
    </w:p>
    <w:p w:rsidR="00B017BF" w:rsidRDefault="003E22AA">
      <w:pPr>
        <w:ind w:left="720"/>
        <w:rPr>
          <w:rFonts w:ascii="Century Gothic" w:hAnsi="Century Gothic"/>
          <w:sz w:val="20"/>
        </w:rPr>
      </w:pPr>
      <w:r>
        <w:rPr>
          <w:rFonts w:ascii="Century Gothic" w:hAnsi="Century Gothic"/>
          <w:b/>
          <w:bCs/>
          <w:iCs/>
          <w:sz w:val="20"/>
        </w:rPr>
        <w:t xml:space="preserve">MS Arch, </w:t>
      </w:r>
      <w:r>
        <w:rPr>
          <w:rFonts w:ascii="Century Gothic" w:hAnsi="Century Gothic"/>
          <w:bCs/>
          <w:iCs/>
          <w:sz w:val="20"/>
        </w:rPr>
        <w:t>College of DAAP, University of Cincinnati, Cincinnati, Ohio, USA</w:t>
      </w:r>
      <w:r>
        <w:rPr>
          <w:rFonts w:ascii="Century Gothic" w:hAnsi="Century Gothic"/>
          <w:sz w:val="20"/>
        </w:rPr>
        <w:tab/>
      </w:r>
      <w:r>
        <w:rPr>
          <w:rFonts w:ascii="Century Gothic" w:hAnsi="Century Gothic"/>
          <w:sz w:val="20"/>
        </w:rPr>
        <w:tab/>
      </w:r>
      <w:r>
        <w:rPr>
          <w:rFonts w:ascii="Century Gothic" w:hAnsi="Century Gothic"/>
          <w:sz w:val="20"/>
          <w:u w:val="single"/>
        </w:rPr>
        <w:t xml:space="preserve">1998 </w:t>
      </w:r>
    </w:p>
    <w:p w:rsidR="00B017BF" w:rsidRDefault="003E22AA">
      <w:pPr>
        <w:ind w:left="720"/>
        <w:rPr>
          <w:rFonts w:ascii="Century Gothic" w:hAnsi="Century Gothic"/>
          <w:bCs/>
          <w:iCs/>
          <w:sz w:val="20"/>
        </w:rPr>
      </w:pPr>
      <w:r>
        <w:rPr>
          <w:rFonts w:ascii="Century Gothic" w:hAnsi="Century Gothic"/>
          <w:bCs/>
          <w:iCs/>
          <w:sz w:val="20"/>
        </w:rPr>
        <w:t xml:space="preserve">[Full Scholarship and </w:t>
      </w:r>
      <w:r>
        <w:rPr>
          <w:rFonts w:ascii="Century Gothic" w:hAnsi="Century Gothic"/>
          <w:bCs/>
          <w:iCs/>
          <w:sz w:val="20"/>
        </w:rPr>
        <w:t>Distinction]</w:t>
      </w:r>
    </w:p>
    <w:p w:rsidR="00B017BF" w:rsidRDefault="003E22AA">
      <w:pPr>
        <w:ind w:left="720"/>
        <w:rPr>
          <w:rFonts w:ascii="Century Gothic" w:hAnsi="Century Gothic"/>
          <w:sz w:val="20"/>
          <w:u w:val="single"/>
        </w:rPr>
      </w:pPr>
      <w:r>
        <w:rPr>
          <w:rFonts w:ascii="Century Gothic" w:hAnsi="Century Gothic"/>
          <w:b/>
          <w:bCs/>
          <w:iCs/>
          <w:sz w:val="20"/>
        </w:rPr>
        <w:t xml:space="preserve">B Arch, </w:t>
      </w:r>
      <w:r>
        <w:rPr>
          <w:rFonts w:ascii="Century Gothic" w:hAnsi="Century Gothic"/>
          <w:bCs/>
          <w:iCs/>
          <w:sz w:val="20"/>
        </w:rPr>
        <w:t>School of Planning and Architecture, New Delhi</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u w:val="single"/>
        </w:rPr>
        <w:t>1994</w:t>
      </w:r>
    </w:p>
    <w:p w:rsidR="00B017BF" w:rsidRDefault="00B017BF">
      <w:pPr>
        <w:ind w:left="720"/>
        <w:rPr>
          <w:rFonts w:ascii="Century Gothic" w:hAnsi="Century Gothic"/>
          <w:sz w:val="20"/>
        </w:rPr>
      </w:pPr>
    </w:p>
    <w:p w:rsidR="00B017BF" w:rsidRDefault="003E22AA">
      <w:pPr>
        <w:spacing w:line="264" w:lineRule="auto"/>
        <w:jc w:val="both"/>
        <w:rPr>
          <w:rFonts w:ascii="Century Gothic" w:hAnsi="Century Gothic" w:cs="Arial"/>
          <w:b/>
          <w:sz w:val="20"/>
          <w:szCs w:val="20"/>
        </w:rPr>
      </w:pPr>
      <w:r>
        <w:rPr>
          <w:rFonts w:ascii="Century Gothic" w:hAnsi="Century Gothic" w:cs="Arial"/>
          <w:b/>
          <w:sz w:val="20"/>
          <w:szCs w:val="20"/>
        </w:rPr>
        <w:t xml:space="preserve">Member: </w:t>
      </w:r>
    </w:p>
    <w:p w:rsidR="00B017BF" w:rsidRDefault="003E22AA">
      <w:pPr>
        <w:rPr>
          <w:rFonts w:ascii="Century Gothic" w:hAnsi="Century Gothic"/>
          <w:b/>
          <w:bCs/>
          <w:iCs/>
          <w:sz w:val="20"/>
        </w:rPr>
      </w:pPr>
      <w:r>
        <w:rPr>
          <w:rFonts w:ascii="Century Gothic" w:hAnsi="Century Gothic"/>
          <w:b/>
          <w:bCs/>
          <w:iCs/>
          <w:sz w:val="20"/>
        </w:rPr>
        <w:t>Indian Institute of Architects</w:t>
      </w:r>
      <w:r>
        <w:rPr>
          <w:rFonts w:ascii="Century Gothic" w:hAnsi="Century Gothic"/>
          <w:b/>
          <w:bCs/>
          <w:iCs/>
          <w:sz w:val="20"/>
        </w:rPr>
        <w:tab/>
      </w:r>
      <w:r>
        <w:rPr>
          <w:rFonts w:ascii="Century Gothic" w:hAnsi="Century Gothic"/>
          <w:b/>
          <w:bCs/>
          <w:iCs/>
          <w:sz w:val="20"/>
        </w:rPr>
        <w:tab/>
      </w:r>
    </w:p>
    <w:p w:rsidR="00B017BF" w:rsidRDefault="003E22AA">
      <w:pPr>
        <w:rPr>
          <w:rFonts w:ascii="Century Gothic" w:hAnsi="Century Gothic"/>
          <w:b/>
          <w:bCs/>
          <w:iCs/>
          <w:sz w:val="20"/>
        </w:rPr>
      </w:pPr>
      <w:r>
        <w:rPr>
          <w:rFonts w:ascii="Century Gothic" w:hAnsi="Century Gothic"/>
          <w:b/>
          <w:bCs/>
          <w:iCs/>
          <w:sz w:val="20"/>
        </w:rPr>
        <w:t>Indian Institute of Interior Design</w:t>
      </w:r>
    </w:p>
    <w:p w:rsidR="00B017BF" w:rsidRDefault="003E22AA">
      <w:pPr>
        <w:rPr>
          <w:rFonts w:ascii="Century Gothic" w:hAnsi="Century Gothic"/>
          <w:sz w:val="20"/>
        </w:rPr>
      </w:pPr>
      <w:r>
        <w:rPr>
          <w:rFonts w:ascii="Century Gothic" w:hAnsi="Century Gothic"/>
          <w:b/>
          <w:sz w:val="20"/>
        </w:rPr>
        <w:t>Board of Studies – Industry Expert</w:t>
      </w:r>
      <w:r>
        <w:rPr>
          <w:rFonts w:ascii="Century Gothic" w:hAnsi="Century Gothic"/>
          <w:sz w:val="20"/>
        </w:rPr>
        <w:t xml:space="preserve">, </w:t>
      </w:r>
      <w:proofErr w:type="spellStart"/>
      <w:r>
        <w:rPr>
          <w:rFonts w:ascii="Century Gothic" w:hAnsi="Century Gothic"/>
          <w:sz w:val="20"/>
        </w:rPr>
        <w:t>Adhyaman</w:t>
      </w:r>
      <w:proofErr w:type="spellEnd"/>
      <w:r>
        <w:rPr>
          <w:rFonts w:ascii="Century Gothic" w:hAnsi="Century Gothic"/>
          <w:sz w:val="20"/>
        </w:rPr>
        <w:t xml:space="preserve"> College, Hosur</w:t>
      </w:r>
    </w:p>
    <w:p w:rsidR="00B017BF" w:rsidRDefault="00B017BF">
      <w:pPr>
        <w:spacing w:line="264" w:lineRule="auto"/>
        <w:jc w:val="both"/>
        <w:rPr>
          <w:rFonts w:ascii="Century Gothic" w:hAnsi="Century Gothic" w:cs="Arial"/>
          <w:sz w:val="18"/>
          <w:szCs w:val="20"/>
        </w:rPr>
      </w:pPr>
    </w:p>
    <w:p w:rsidR="00B017BF" w:rsidRDefault="00B017BF">
      <w:pPr>
        <w:spacing w:line="264" w:lineRule="auto"/>
        <w:jc w:val="both"/>
        <w:rPr>
          <w:rFonts w:ascii="Century Gothic" w:hAnsi="Century Gothic" w:cs="Arial"/>
          <w:b/>
          <w:sz w:val="20"/>
          <w:szCs w:val="20"/>
        </w:rPr>
      </w:pPr>
    </w:p>
    <w:p w:rsidR="00B017BF" w:rsidRDefault="00B017BF">
      <w:pPr>
        <w:spacing w:line="264" w:lineRule="auto"/>
        <w:jc w:val="both"/>
        <w:rPr>
          <w:rFonts w:ascii="Century Gothic" w:hAnsi="Century Gothic" w:cs="Arial"/>
          <w:b/>
          <w:sz w:val="20"/>
          <w:szCs w:val="20"/>
        </w:rPr>
      </w:pPr>
    </w:p>
    <w:p w:rsidR="00B017BF" w:rsidRDefault="003E22AA">
      <w:pPr>
        <w:spacing w:line="264" w:lineRule="auto"/>
        <w:jc w:val="both"/>
        <w:rPr>
          <w:rFonts w:ascii="Century Gothic" w:hAnsi="Century Gothic" w:cs="Arial"/>
          <w:b/>
          <w:sz w:val="20"/>
          <w:szCs w:val="20"/>
        </w:rPr>
      </w:pPr>
      <w:r>
        <w:rPr>
          <w:rFonts w:ascii="Century Gothic" w:hAnsi="Century Gothic" w:cs="Arial"/>
          <w:b/>
          <w:sz w:val="20"/>
          <w:szCs w:val="20"/>
        </w:rPr>
        <w:t xml:space="preserve">Employment Record: </w:t>
      </w:r>
    </w:p>
    <w:p w:rsidR="00B017BF" w:rsidRDefault="003E22AA">
      <w:pPr>
        <w:pStyle w:val="ListParagraph1"/>
        <w:numPr>
          <w:ilvl w:val="0"/>
          <w:numId w:val="3"/>
        </w:numPr>
        <w:rPr>
          <w:rFonts w:ascii="Century Gothic" w:hAnsi="Century Gothic"/>
          <w:sz w:val="20"/>
        </w:rPr>
      </w:pPr>
      <w:r>
        <w:rPr>
          <w:rFonts w:ascii="Century Gothic" w:hAnsi="Century Gothic"/>
          <w:iCs/>
          <w:sz w:val="20"/>
        </w:rPr>
        <w:t>Partner &amp; Design P</w:t>
      </w:r>
      <w:r>
        <w:rPr>
          <w:rFonts w:ascii="Century Gothic" w:hAnsi="Century Gothic"/>
          <w:iCs/>
          <w:sz w:val="20"/>
        </w:rPr>
        <w:t>rincipal, mayaPRAXIS,</w:t>
      </w:r>
      <w:r>
        <w:rPr>
          <w:rFonts w:ascii="Century Gothic" w:hAnsi="Century Gothic"/>
          <w:sz w:val="20"/>
        </w:rPr>
        <w:t xml:space="preserve"> Bangalore                                               </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u w:val="single"/>
        </w:rPr>
        <w:t>10/2001onwards</w:t>
      </w:r>
    </w:p>
    <w:p w:rsidR="00B017BF" w:rsidRDefault="003E22AA">
      <w:pPr>
        <w:pStyle w:val="ListParagraph1"/>
        <w:numPr>
          <w:ilvl w:val="0"/>
          <w:numId w:val="3"/>
        </w:numPr>
        <w:spacing w:line="280" w:lineRule="atLeast"/>
        <w:rPr>
          <w:rFonts w:ascii="Century Gothic" w:hAnsi="Century Gothic"/>
          <w:sz w:val="18"/>
        </w:rPr>
      </w:pPr>
      <w:r>
        <w:rPr>
          <w:rFonts w:ascii="Century Gothic" w:hAnsi="Century Gothic"/>
          <w:sz w:val="20"/>
        </w:rPr>
        <w:t>Project Architect, BOTTOM DUVIVIER, Redwood City, CA, USA</w:t>
      </w:r>
      <w:r>
        <w:rPr>
          <w:rFonts w:ascii="Century Gothic" w:hAnsi="Century Gothic"/>
          <w:sz w:val="18"/>
        </w:rPr>
        <w:tab/>
      </w:r>
      <w:r>
        <w:rPr>
          <w:rFonts w:ascii="Century Gothic" w:hAnsi="Century Gothic"/>
          <w:sz w:val="18"/>
        </w:rPr>
        <w:tab/>
      </w:r>
      <w:r>
        <w:rPr>
          <w:rFonts w:ascii="Century Gothic" w:hAnsi="Century Gothic"/>
          <w:sz w:val="20"/>
          <w:u w:val="single"/>
        </w:rPr>
        <w:t>2/99- 3/01</w:t>
      </w:r>
    </w:p>
    <w:p w:rsidR="00B017BF" w:rsidRDefault="003E22AA">
      <w:pPr>
        <w:pStyle w:val="ListParagraph1"/>
        <w:numPr>
          <w:ilvl w:val="0"/>
          <w:numId w:val="3"/>
        </w:numPr>
        <w:spacing w:line="280" w:lineRule="atLeast"/>
        <w:rPr>
          <w:rFonts w:ascii="Century Gothic" w:hAnsi="Century Gothic"/>
          <w:sz w:val="18"/>
          <w:u w:val="single"/>
        </w:rPr>
      </w:pPr>
      <w:r>
        <w:rPr>
          <w:rFonts w:ascii="Century Gothic" w:hAnsi="Century Gothic"/>
          <w:sz w:val="20"/>
        </w:rPr>
        <w:t xml:space="preserve">Job Captain, </w:t>
      </w:r>
      <w:r>
        <w:rPr>
          <w:rFonts w:ascii="Century Gothic" w:hAnsi="Century Gothic"/>
          <w:caps/>
          <w:sz w:val="20"/>
        </w:rPr>
        <w:t>Stoecker &amp; Northway Architects</w:t>
      </w:r>
      <w:r>
        <w:rPr>
          <w:rFonts w:ascii="Century Gothic" w:hAnsi="Century Gothic"/>
          <w:sz w:val="20"/>
        </w:rPr>
        <w:t>, Palo Alto, CA, USA</w:t>
      </w:r>
      <w:r>
        <w:rPr>
          <w:rFonts w:ascii="Century Gothic" w:hAnsi="Century Gothic"/>
          <w:sz w:val="18"/>
        </w:rPr>
        <w:tab/>
      </w:r>
      <w:r>
        <w:rPr>
          <w:rFonts w:ascii="Century Gothic" w:hAnsi="Century Gothic"/>
          <w:sz w:val="20"/>
          <w:u w:val="single"/>
        </w:rPr>
        <w:t>9/98- 2/99</w:t>
      </w:r>
    </w:p>
    <w:p w:rsidR="00B017BF" w:rsidRDefault="003E22AA">
      <w:pPr>
        <w:pStyle w:val="ListParagraph1"/>
        <w:numPr>
          <w:ilvl w:val="0"/>
          <w:numId w:val="3"/>
        </w:numPr>
        <w:spacing w:line="280" w:lineRule="atLeast"/>
        <w:rPr>
          <w:rFonts w:ascii="Century Gothic" w:hAnsi="Century Gothic"/>
          <w:sz w:val="18"/>
        </w:rPr>
      </w:pPr>
      <w:r>
        <w:rPr>
          <w:rFonts w:ascii="Century Gothic" w:hAnsi="Century Gothic"/>
          <w:sz w:val="20"/>
        </w:rPr>
        <w:t xml:space="preserve">Architect and Partner, </w:t>
      </w:r>
      <w:r>
        <w:rPr>
          <w:rFonts w:ascii="Century Gothic" w:hAnsi="Century Gothic"/>
          <w:caps/>
          <w:sz w:val="20"/>
        </w:rPr>
        <w:t>Dialect Architecture</w:t>
      </w:r>
      <w:r>
        <w:rPr>
          <w:rFonts w:ascii="Century Gothic" w:hAnsi="Century Gothic"/>
          <w:sz w:val="20"/>
        </w:rPr>
        <w:t>, New Delhi, India</w:t>
      </w:r>
      <w:r>
        <w:rPr>
          <w:rFonts w:ascii="Century Gothic" w:hAnsi="Century Gothic"/>
          <w:sz w:val="18"/>
        </w:rPr>
        <w:tab/>
      </w:r>
      <w:r>
        <w:rPr>
          <w:rFonts w:ascii="Century Gothic" w:hAnsi="Century Gothic"/>
          <w:sz w:val="18"/>
        </w:rPr>
        <w:tab/>
      </w:r>
      <w:r>
        <w:rPr>
          <w:rFonts w:ascii="Century Gothic" w:hAnsi="Century Gothic"/>
          <w:sz w:val="20"/>
          <w:u w:val="single"/>
        </w:rPr>
        <w:t>7/94 -7/96</w:t>
      </w:r>
    </w:p>
    <w:p w:rsidR="00B017BF" w:rsidRDefault="003E22AA">
      <w:pPr>
        <w:pStyle w:val="ListParagraph1"/>
        <w:numPr>
          <w:ilvl w:val="0"/>
          <w:numId w:val="3"/>
        </w:numPr>
        <w:spacing w:line="280" w:lineRule="atLeast"/>
        <w:rPr>
          <w:sz w:val="20"/>
        </w:rPr>
      </w:pPr>
      <w:r>
        <w:rPr>
          <w:rFonts w:ascii="Century Gothic" w:hAnsi="Century Gothic"/>
          <w:sz w:val="20"/>
        </w:rPr>
        <w:t xml:space="preserve">Asst. Architect, </w:t>
      </w:r>
      <w:r>
        <w:rPr>
          <w:rFonts w:ascii="Century Gothic" w:hAnsi="Century Gothic"/>
          <w:caps/>
          <w:sz w:val="20"/>
        </w:rPr>
        <w:t>Revathi &amp; Vasant Kamath Associates</w:t>
      </w:r>
      <w:r>
        <w:rPr>
          <w:rFonts w:ascii="Century Gothic" w:hAnsi="Century Gothic"/>
          <w:sz w:val="20"/>
        </w:rPr>
        <w:t>, New Delhi, India</w:t>
      </w:r>
      <w:r>
        <w:rPr>
          <w:b/>
          <w:sz w:val="22"/>
        </w:rPr>
        <w:tab/>
      </w:r>
      <w:r>
        <w:rPr>
          <w:rFonts w:ascii="Century Gothic" w:hAnsi="Century Gothic"/>
          <w:sz w:val="20"/>
          <w:u w:val="single"/>
        </w:rPr>
        <w:t>7/94-9/95</w:t>
      </w:r>
    </w:p>
    <w:p w:rsidR="00B017BF" w:rsidRDefault="00B017BF">
      <w:pPr>
        <w:pStyle w:val="ListParagraph1"/>
        <w:rPr>
          <w:rFonts w:ascii="Century Gothic" w:hAnsi="Century Gothic"/>
          <w:sz w:val="20"/>
        </w:rPr>
      </w:pPr>
    </w:p>
    <w:p w:rsidR="00B017BF" w:rsidRDefault="00B017BF">
      <w:pPr>
        <w:ind w:left="360"/>
        <w:rPr>
          <w:rFonts w:ascii="Century Gothic" w:hAnsi="Century Gothic"/>
          <w:b/>
          <w:sz w:val="20"/>
        </w:rPr>
      </w:pPr>
    </w:p>
    <w:p w:rsidR="00B017BF" w:rsidRDefault="003E22AA">
      <w:pPr>
        <w:ind w:left="360"/>
        <w:rPr>
          <w:rFonts w:ascii="Century Gothic" w:hAnsi="Century Gothic"/>
          <w:b/>
          <w:sz w:val="20"/>
        </w:rPr>
      </w:pPr>
      <w:r>
        <w:rPr>
          <w:rFonts w:ascii="Century Gothic" w:hAnsi="Century Gothic"/>
          <w:b/>
          <w:sz w:val="20"/>
        </w:rPr>
        <w:t>Research and Teaching</w:t>
      </w:r>
    </w:p>
    <w:p w:rsidR="00575ED4" w:rsidRPr="00575ED4" w:rsidRDefault="00575ED4" w:rsidP="00575ED4">
      <w:pPr>
        <w:pStyle w:val="ListParagraph1"/>
        <w:numPr>
          <w:ilvl w:val="0"/>
          <w:numId w:val="4"/>
        </w:numPr>
        <w:spacing w:line="280" w:lineRule="atLeast"/>
        <w:rPr>
          <w:rFonts w:ascii="Century Gothic" w:hAnsi="Century Gothic"/>
          <w:sz w:val="18"/>
          <w:szCs w:val="20"/>
        </w:rPr>
      </w:pPr>
      <w:r>
        <w:rPr>
          <w:rFonts w:ascii="Century Gothic" w:hAnsi="Century Gothic"/>
          <w:sz w:val="20"/>
          <w:szCs w:val="20"/>
        </w:rPr>
        <w:t xml:space="preserve">Visiting Faculty, </w:t>
      </w:r>
      <w:proofErr w:type="spellStart"/>
      <w:r>
        <w:rPr>
          <w:rFonts w:ascii="Century Gothic" w:hAnsi="Century Gothic"/>
          <w:sz w:val="20"/>
          <w:szCs w:val="20"/>
        </w:rPr>
        <w:t>Adhiyaman</w:t>
      </w:r>
      <w:proofErr w:type="spellEnd"/>
      <w:r>
        <w:rPr>
          <w:rFonts w:ascii="Century Gothic" w:hAnsi="Century Gothic"/>
          <w:sz w:val="20"/>
          <w:szCs w:val="20"/>
        </w:rPr>
        <w:t xml:space="preserve"> College of Architecture</w:t>
      </w:r>
      <w:r>
        <w:rPr>
          <w:rFonts w:ascii="Century Gothic" w:hAnsi="Century Gothic"/>
          <w:sz w:val="20"/>
          <w:szCs w:val="20"/>
        </w:rPr>
        <w:t xml:space="preserve">, </w:t>
      </w:r>
      <w:r>
        <w:rPr>
          <w:rFonts w:ascii="Century Gothic" w:hAnsi="Century Gothic"/>
          <w:sz w:val="20"/>
          <w:szCs w:val="20"/>
        </w:rPr>
        <w:t>Hosur</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575ED4">
        <w:rPr>
          <w:rFonts w:ascii="Century Gothic" w:hAnsi="Century Gothic"/>
          <w:sz w:val="16"/>
          <w:szCs w:val="20"/>
        </w:rPr>
        <w:t xml:space="preserve">from </w:t>
      </w:r>
      <w:r w:rsidRPr="00575ED4">
        <w:rPr>
          <w:rFonts w:ascii="Century Gothic" w:hAnsi="Century Gothic"/>
          <w:sz w:val="16"/>
          <w:szCs w:val="20"/>
          <w:u w:val="single"/>
        </w:rPr>
        <w:t>2016</w:t>
      </w:r>
      <w:r w:rsidRPr="00575ED4">
        <w:rPr>
          <w:rFonts w:ascii="Century Gothic" w:hAnsi="Century Gothic"/>
          <w:sz w:val="16"/>
          <w:szCs w:val="20"/>
          <w:u w:val="single"/>
        </w:rPr>
        <w:t xml:space="preserve"> </w:t>
      </w:r>
      <w:r w:rsidRPr="00575ED4">
        <w:rPr>
          <w:rFonts w:ascii="Century Gothic" w:hAnsi="Century Gothic"/>
          <w:sz w:val="16"/>
          <w:szCs w:val="20"/>
          <w:u w:val="single"/>
        </w:rPr>
        <w:t>till today</w:t>
      </w:r>
    </w:p>
    <w:p w:rsidR="00575ED4" w:rsidRPr="00575ED4" w:rsidRDefault="00575ED4" w:rsidP="00575ED4">
      <w:pPr>
        <w:spacing w:line="280" w:lineRule="atLeast"/>
        <w:ind w:left="720"/>
        <w:rPr>
          <w:rFonts w:ascii="Century Gothic" w:hAnsi="Century Gothic"/>
          <w:sz w:val="18"/>
          <w:szCs w:val="20"/>
        </w:rPr>
      </w:pPr>
      <w:r>
        <w:rPr>
          <w:rFonts w:ascii="Century Gothic" w:hAnsi="Century Gothic"/>
          <w:sz w:val="18"/>
          <w:szCs w:val="20"/>
        </w:rPr>
        <w:t xml:space="preserve">Fifth year thesis review </w:t>
      </w:r>
      <w:proofErr w:type="gramStart"/>
      <w:r>
        <w:rPr>
          <w:rFonts w:ascii="Century Gothic" w:hAnsi="Century Gothic"/>
          <w:sz w:val="18"/>
          <w:szCs w:val="20"/>
        </w:rPr>
        <w:t xml:space="preserve">panel, </w:t>
      </w:r>
      <w:r>
        <w:rPr>
          <w:rFonts w:ascii="Century Gothic" w:hAnsi="Century Gothic"/>
          <w:sz w:val="18"/>
          <w:szCs w:val="20"/>
        </w:rPr>
        <w:t xml:space="preserve"> B.</w:t>
      </w:r>
      <w:proofErr w:type="gramEnd"/>
      <w:r>
        <w:rPr>
          <w:rFonts w:ascii="Century Gothic" w:hAnsi="Century Gothic"/>
          <w:sz w:val="18"/>
          <w:szCs w:val="20"/>
        </w:rPr>
        <w:t xml:space="preserve"> Arch students</w:t>
      </w:r>
    </w:p>
    <w:p w:rsidR="00B017BF" w:rsidRDefault="003E22AA">
      <w:pPr>
        <w:pStyle w:val="ListParagraph1"/>
        <w:numPr>
          <w:ilvl w:val="0"/>
          <w:numId w:val="4"/>
        </w:numPr>
        <w:spacing w:line="280" w:lineRule="atLeast"/>
        <w:rPr>
          <w:rFonts w:ascii="Century Gothic" w:hAnsi="Century Gothic"/>
          <w:sz w:val="20"/>
          <w:szCs w:val="20"/>
        </w:rPr>
      </w:pPr>
      <w:r>
        <w:rPr>
          <w:rFonts w:ascii="Century Gothic" w:hAnsi="Century Gothic"/>
          <w:sz w:val="20"/>
          <w:szCs w:val="20"/>
        </w:rPr>
        <w:t>V</w:t>
      </w:r>
      <w:r>
        <w:rPr>
          <w:rFonts w:ascii="Century Gothic" w:hAnsi="Century Gothic"/>
          <w:sz w:val="20"/>
          <w:szCs w:val="20"/>
        </w:rPr>
        <w:t xml:space="preserve">isiting Faculty, School of Architecture, R.V. College of </w:t>
      </w:r>
      <w:proofErr w:type="spellStart"/>
      <w:r>
        <w:rPr>
          <w:rFonts w:ascii="Century Gothic" w:hAnsi="Century Gothic"/>
          <w:sz w:val="20"/>
          <w:szCs w:val="20"/>
        </w:rPr>
        <w:t>Engg</w:t>
      </w:r>
      <w:proofErr w:type="spellEnd"/>
      <w:r>
        <w:rPr>
          <w:rFonts w:ascii="Century Gothic" w:hAnsi="Century Gothic"/>
          <w:sz w:val="20"/>
          <w:szCs w:val="20"/>
        </w:rPr>
        <w:t>., Bangalore</w:t>
      </w:r>
      <w:r>
        <w:rPr>
          <w:rFonts w:ascii="Century Gothic" w:hAnsi="Century Gothic"/>
          <w:sz w:val="20"/>
          <w:szCs w:val="20"/>
        </w:rPr>
        <w:tab/>
      </w:r>
      <w:r>
        <w:rPr>
          <w:rFonts w:ascii="Century Gothic" w:hAnsi="Century Gothic"/>
          <w:sz w:val="20"/>
          <w:szCs w:val="20"/>
          <w:u w:val="single"/>
        </w:rPr>
        <w:t>9/0</w:t>
      </w:r>
      <w:r>
        <w:rPr>
          <w:rFonts w:ascii="Century Gothic" w:hAnsi="Century Gothic"/>
          <w:sz w:val="20"/>
          <w:szCs w:val="20"/>
          <w:u w:val="single"/>
        </w:rPr>
        <w:t>1 12/09</w:t>
      </w:r>
    </w:p>
    <w:p w:rsidR="00B017BF" w:rsidRDefault="003E22AA">
      <w:pPr>
        <w:spacing w:line="280" w:lineRule="atLeast"/>
        <w:ind w:left="720"/>
        <w:rPr>
          <w:rFonts w:ascii="Century Gothic" w:hAnsi="Century Gothic"/>
          <w:sz w:val="18"/>
          <w:szCs w:val="20"/>
        </w:rPr>
      </w:pPr>
      <w:r>
        <w:rPr>
          <w:rFonts w:ascii="Century Gothic" w:hAnsi="Century Gothic"/>
          <w:sz w:val="18"/>
          <w:szCs w:val="20"/>
        </w:rPr>
        <w:t>Studio instructor for fourth year B. Arch students</w:t>
      </w:r>
    </w:p>
    <w:p w:rsidR="00B017BF" w:rsidRDefault="003E22AA">
      <w:pPr>
        <w:pStyle w:val="ListParagraph1"/>
        <w:numPr>
          <w:ilvl w:val="0"/>
          <w:numId w:val="4"/>
        </w:numPr>
        <w:spacing w:line="280" w:lineRule="atLeast"/>
        <w:rPr>
          <w:rFonts w:ascii="Century Gothic" w:hAnsi="Century Gothic"/>
          <w:sz w:val="20"/>
          <w:szCs w:val="20"/>
        </w:rPr>
      </w:pPr>
      <w:r>
        <w:rPr>
          <w:rFonts w:ascii="Century Gothic" w:hAnsi="Century Gothic"/>
          <w:sz w:val="20"/>
          <w:szCs w:val="20"/>
        </w:rPr>
        <w:t xml:space="preserve">Architecture Assistant, Univ. of Cincinnati Architect’s Office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u w:val="single"/>
        </w:rPr>
        <w:t>3/97- 7/98</w:t>
      </w:r>
    </w:p>
    <w:p w:rsidR="00B017BF" w:rsidRDefault="003E22AA">
      <w:pPr>
        <w:spacing w:line="280" w:lineRule="atLeast"/>
        <w:ind w:left="720"/>
        <w:rPr>
          <w:rFonts w:ascii="Century Gothic" w:hAnsi="Century Gothic"/>
          <w:sz w:val="18"/>
          <w:szCs w:val="20"/>
        </w:rPr>
      </w:pPr>
      <w:r>
        <w:rPr>
          <w:rFonts w:ascii="Century Gothic" w:hAnsi="Century Gothic"/>
          <w:sz w:val="18"/>
          <w:szCs w:val="20"/>
        </w:rPr>
        <w:t xml:space="preserve">Institutional Architecture and Planning on the University Campus </w:t>
      </w:r>
    </w:p>
    <w:p w:rsidR="00B017BF" w:rsidRDefault="003E22AA">
      <w:pPr>
        <w:pStyle w:val="ListParagraph1"/>
        <w:numPr>
          <w:ilvl w:val="0"/>
          <w:numId w:val="4"/>
        </w:numPr>
        <w:spacing w:line="280" w:lineRule="atLeast"/>
        <w:rPr>
          <w:rFonts w:ascii="Century Gothic" w:hAnsi="Century Gothic"/>
          <w:sz w:val="20"/>
          <w:szCs w:val="20"/>
        </w:rPr>
      </w:pPr>
      <w:r>
        <w:rPr>
          <w:rFonts w:ascii="Century Gothic" w:hAnsi="Century Gothic"/>
          <w:sz w:val="20"/>
          <w:szCs w:val="20"/>
        </w:rPr>
        <w:t xml:space="preserve">Research Assistant, </w:t>
      </w:r>
      <w:proofErr w:type="spellStart"/>
      <w:r>
        <w:rPr>
          <w:rFonts w:ascii="Century Gothic" w:hAnsi="Century Gothic"/>
          <w:sz w:val="20"/>
          <w:szCs w:val="20"/>
        </w:rPr>
        <w:t>Sukrit</w:t>
      </w:r>
      <w:proofErr w:type="spellEnd"/>
      <w:r>
        <w:rPr>
          <w:rFonts w:ascii="Century Gothic" w:hAnsi="Century Gothic"/>
          <w:sz w:val="20"/>
          <w:szCs w:val="20"/>
        </w:rPr>
        <w:t xml:space="preserve"> Consultants, New Delhi</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u w:val="single"/>
        </w:rPr>
        <w:t>9/90 -5/95</w:t>
      </w:r>
    </w:p>
    <w:p w:rsidR="00B017BF" w:rsidRDefault="003E22AA">
      <w:pPr>
        <w:spacing w:line="280" w:lineRule="atLeast"/>
        <w:ind w:left="720"/>
        <w:rPr>
          <w:rFonts w:ascii="Century Gothic" w:hAnsi="Century Gothic"/>
          <w:sz w:val="18"/>
          <w:szCs w:val="20"/>
        </w:rPr>
      </w:pPr>
      <w:r>
        <w:rPr>
          <w:rFonts w:ascii="Century Gothic" w:hAnsi="Century Gothic"/>
          <w:sz w:val="18"/>
          <w:szCs w:val="20"/>
        </w:rPr>
        <w:t>Historic Surveys and documentation of Old Tehri Town, Historic Grand Trunk Road</w:t>
      </w:r>
    </w:p>
    <w:p w:rsidR="00B017BF" w:rsidRDefault="003E22AA">
      <w:pPr>
        <w:pStyle w:val="ListParagraph1"/>
        <w:numPr>
          <w:ilvl w:val="0"/>
          <w:numId w:val="4"/>
        </w:numPr>
        <w:spacing w:line="280" w:lineRule="atLeast"/>
        <w:rPr>
          <w:rFonts w:ascii="Century Gothic" w:hAnsi="Century Gothic"/>
          <w:sz w:val="20"/>
          <w:szCs w:val="20"/>
        </w:rPr>
      </w:pPr>
      <w:r>
        <w:rPr>
          <w:rFonts w:ascii="Century Gothic" w:hAnsi="Century Gothic"/>
          <w:sz w:val="20"/>
          <w:szCs w:val="20"/>
        </w:rPr>
        <w:t xml:space="preserve">Intern Architect, Anant </w:t>
      </w:r>
      <w:proofErr w:type="spellStart"/>
      <w:r>
        <w:rPr>
          <w:rFonts w:ascii="Century Gothic" w:hAnsi="Century Gothic"/>
          <w:sz w:val="20"/>
          <w:szCs w:val="20"/>
        </w:rPr>
        <w:t>Raje</w:t>
      </w:r>
      <w:proofErr w:type="spellEnd"/>
      <w:r>
        <w:rPr>
          <w:rFonts w:ascii="Century Gothic" w:hAnsi="Century Gothic"/>
          <w:sz w:val="20"/>
          <w:szCs w:val="20"/>
        </w:rPr>
        <w:t xml:space="preserve"> &amp; Doshi Associates, Ahmedabad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u w:val="single"/>
        </w:rPr>
        <w:t>2/94 -8/94</w:t>
      </w:r>
    </w:p>
    <w:p w:rsidR="00B017BF" w:rsidRDefault="003E22AA">
      <w:pPr>
        <w:spacing w:line="280" w:lineRule="atLeast"/>
        <w:ind w:left="720"/>
        <w:rPr>
          <w:rFonts w:ascii="Century Gothic" w:hAnsi="Century Gothic"/>
          <w:sz w:val="18"/>
          <w:szCs w:val="20"/>
        </w:rPr>
      </w:pPr>
      <w:r>
        <w:rPr>
          <w:rFonts w:ascii="Century Gothic" w:hAnsi="Century Gothic"/>
          <w:sz w:val="18"/>
          <w:szCs w:val="20"/>
        </w:rPr>
        <w:t>Construction Drawings for large Institutional Projects</w:t>
      </w:r>
      <w:r>
        <w:rPr>
          <w:rFonts w:ascii="Century Gothic" w:hAnsi="Century Gothic"/>
          <w:sz w:val="18"/>
          <w:szCs w:val="20"/>
        </w:rPr>
        <w:tab/>
      </w:r>
    </w:p>
    <w:p w:rsidR="00B017BF" w:rsidRDefault="003E22AA">
      <w:pPr>
        <w:pStyle w:val="ListParagraph1"/>
        <w:numPr>
          <w:ilvl w:val="0"/>
          <w:numId w:val="4"/>
        </w:numPr>
        <w:spacing w:line="280" w:lineRule="atLeast"/>
        <w:rPr>
          <w:rFonts w:ascii="Century Gothic" w:hAnsi="Century Gothic"/>
          <w:sz w:val="20"/>
          <w:szCs w:val="20"/>
          <w:u w:val="single"/>
        </w:rPr>
      </w:pPr>
      <w:r>
        <w:rPr>
          <w:rFonts w:ascii="Century Gothic" w:hAnsi="Century Gothic"/>
          <w:sz w:val="20"/>
          <w:szCs w:val="20"/>
        </w:rPr>
        <w:t xml:space="preserve">Assistant to Viennese architect Ramesh Biswas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u w:val="single"/>
        </w:rPr>
        <w:t>12/93</w:t>
      </w:r>
    </w:p>
    <w:p w:rsidR="00B017BF" w:rsidRDefault="003E22AA">
      <w:pPr>
        <w:spacing w:line="280" w:lineRule="atLeast"/>
        <w:ind w:left="720"/>
        <w:rPr>
          <w:rFonts w:ascii="Century Gothic" w:hAnsi="Century Gothic"/>
          <w:sz w:val="18"/>
          <w:szCs w:val="20"/>
        </w:rPr>
      </w:pPr>
      <w:r>
        <w:rPr>
          <w:rFonts w:ascii="Century Gothic" w:hAnsi="Century Gothic"/>
          <w:sz w:val="18"/>
          <w:szCs w:val="20"/>
        </w:rPr>
        <w:t>Coordinated architectural models of Indian temples for Festival of India, Vienna</w:t>
      </w:r>
    </w:p>
    <w:p w:rsidR="00B017BF" w:rsidRDefault="003E22AA">
      <w:pPr>
        <w:pStyle w:val="ListParagraph1"/>
        <w:numPr>
          <w:ilvl w:val="0"/>
          <w:numId w:val="4"/>
        </w:numPr>
        <w:spacing w:line="280" w:lineRule="atLeast"/>
        <w:rPr>
          <w:rFonts w:ascii="Century Gothic" w:hAnsi="Century Gothic"/>
          <w:sz w:val="20"/>
          <w:szCs w:val="20"/>
        </w:rPr>
      </w:pPr>
      <w:bookmarkStart w:id="0" w:name="_GoBack"/>
      <w:r>
        <w:rPr>
          <w:rFonts w:ascii="Century Gothic" w:hAnsi="Century Gothic"/>
          <w:sz w:val="20"/>
          <w:szCs w:val="20"/>
        </w:rPr>
        <w:t xml:space="preserve">Assistant, Artists Collaborative team for “Axis </w:t>
      </w:r>
      <w:proofErr w:type="gramStart"/>
      <w:r>
        <w:rPr>
          <w:rFonts w:ascii="Century Gothic" w:hAnsi="Century Gothic"/>
          <w:sz w:val="20"/>
          <w:szCs w:val="20"/>
        </w:rPr>
        <w:t xml:space="preserve">Mundi”   </w:t>
      </w:r>
      <w:proofErr w:type="gramEnd"/>
      <w:r>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u w:val="single"/>
        </w:rPr>
        <w:t>3/92</w:t>
      </w:r>
      <w:bookmarkEnd w:id="0"/>
    </w:p>
    <w:p w:rsidR="00B017BF" w:rsidRDefault="003E22AA">
      <w:pPr>
        <w:spacing w:line="280" w:lineRule="atLeast"/>
        <w:ind w:left="720"/>
        <w:rPr>
          <w:rFonts w:ascii="Century Gothic" w:hAnsi="Century Gothic"/>
          <w:sz w:val="18"/>
          <w:szCs w:val="20"/>
        </w:rPr>
      </w:pPr>
      <w:r>
        <w:rPr>
          <w:rFonts w:ascii="Century Gothic" w:hAnsi="Century Gothic"/>
          <w:sz w:val="18"/>
          <w:szCs w:val="20"/>
        </w:rPr>
        <w:t xml:space="preserve">Constructed collage and structure </w:t>
      </w:r>
      <w:proofErr w:type="gramStart"/>
      <w:r>
        <w:rPr>
          <w:rFonts w:ascii="Century Gothic" w:hAnsi="Century Gothic"/>
          <w:sz w:val="18"/>
          <w:szCs w:val="20"/>
        </w:rPr>
        <w:t>for  sculpture</w:t>
      </w:r>
      <w:proofErr w:type="gramEnd"/>
      <w:r>
        <w:rPr>
          <w:rFonts w:ascii="Century Gothic" w:hAnsi="Century Gothic"/>
          <w:sz w:val="18"/>
          <w:szCs w:val="20"/>
        </w:rPr>
        <w:t xml:space="preserve"> for artist </w:t>
      </w:r>
      <w:proofErr w:type="spellStart"/>
      <w:r>
        <w:rPr>
          <w:rFonts w:ascii="Century Gothic" w:hAnsi="Century Gothic"/>
          <w:sz w:val="18"/>
          <w:szCs w:val="20"/>
        </w:rPr>
        <w:t>VivanSundaram</w:t>
      </w:r>
      <w:proofErr w:type="spellEnd"/>
    </w:p>
    <w:p w:rsidR="00B017BF" w:rsidRDefault="00B017BF">
      <w:pPr>
        <w:spacing w:line="264" w:lineRule="auto"/>
        <w:jc w:val="both"/>
        <w:rPr>
          <w:rFonts w:ascii="Century Gothic" w:hAnsi="Century Gothic" w:cs="Arial"/>
          <w:sz w:val="20"/>
          <w:szCs w:val="20"/>
        </w:rPr>
      </w:pPr>
    </w:p>
    <w:p w:rsidR="00B017BF" w:rsidRDefault="003E22AA">
      <w:pPr>
        <w:spacing w:line="264" w:lineRule="auto"/>
        <w:jc w:val="both"/>
        <w:rPr>
          <w:rFonts w:ascii="Century Gothic" w:hAnsi="Century Gothic" w:cs="Arial"/>
          <w:b/>
          <w:sz w:val="20"/>
          <w:szCs w:val="20"/>
        </w:rPr>
      </w:pPr>
      <w:r>
        <w:rPr>
          <w:rFonts w:ascii="Century Gothic" w:hAnsi="Century Gothic" w:cs="Arial"/>
          <w:b/>
          <w:sz w:val="20"/>
          <w:szCs w:val="20"/>
        </w:rPr>
        <w:t xml:space="preserve">Languages: </w:t>
      </w:r>
    </w:p>
    <w:p w:rsidR="00B017BF" w:rsidRDefault="003E22AA">
      <w:pPr>
        <w:spacing w:line="264" w:lineRule="auto"/>
        <w:jc w:val="both"/>
        <w:rPr>
          <w:rFonts w:ascii="Century Gothic" w:hAnsi="Century Gothic" w:cs="Arial"/>
          <w:sz w:val="20"/>
          <w:szCs w:val="20"/>
        </w:rPr>
      </w:pPr>
      <w:r>
        <w:rPr>
          <w:rFonts w:ascii="Century Gothic" w:hAnsi="Century Gothic" w:cs="Arial"/>
          <w:sz w:val="20"/>
          <w:szCs w:val="20"/>
        </w:rPr>
        <w:t xml:space="preserve">Hindi – </w:t>
      </w:r>
      <w:r>
        <w:rPr>
          <w:rFonts w:ascii="Century Gothic" w:hAnsi="Century Gothic" w:cs="Arial"/>
          <w:sz w:val="20"/>
          <w:szCs w:val="20"/>
        </w:rPr>
        <w:tab/>
      </w:r>
      <w:r>
        <w:rPr>
          <w:rFonts w:ascii="Century Gothic" w:hAnsi="Century Gothic" w:cs="Arial"/>
          <w:sz w:val="20"/>
          <w:szCs w:val="20"/>
        </w:rPr>
        <w:tab/>
      </w:r>
      <w:proofErr w:type="gramStart"/>
      <w:r>
        <w:rPr>
          <w:rFonts w:ascii="Century Gothic" w:hAnsi="Century Gothic" w:cs="Arial"/>
          <w:sz w:val="20"/>
          <w:szCs w:val="20"/>
        </w:rPr>
        <w:t>Speaking  -</w:t>
      </w:r>
      <w:proofErr w:type="gramEnd"/>
      <w:r>
        <w:rPr>
          <w:rFonts w:ascii="Century Gothic" w:hAnsi="Century Gothic" w:cs="Arial"/>
          <w:sz w:val="20"/>
          <w:szCs w:val="20"/>
        </w:rPr>
        <w:t xml:space="preserve">Fluent, </w:t>
      </w:r>
    </w:p>
    <w:p w:rsidR="00B017BF" w:rsidRDefault="003E22AA">
      <w:pPr>
        <w:spacing w:line="264" w:lineRule="auto"/>
        <w:ind w:left="720" w:firstLine="720"/>
        <w:jc w:val="both"/>
        <w:rPr>
          <w:rFonts w:ascii="Century Gothic" w:hAnsi="Century Gothic" w:cs="Arial"/>
          <w:sz w:val="20"/>
          <w:szCs w:val="20"/>
        </w:rPr>
      </w:pPr>
      <w:r>
        <w:rPr>
          <w:rFonts w:ascii="Century Gothic" w:hAnsi="Century Gothic" w:cs="Arial"/>
          <w:sz w:val="20"/>
          <w:szCs w:val="20"/>
        </w:rPr>
        <w:t>Read and Write – Good</w:t>
      </w:r>
    </w:p>
    <w:p w:rsidR="00B017BF" w:rsidRDefault="003E22AA">
      <w:pPr>
        <w:spacing w:line="264" w:lineRule="auto"/>
        <w:jc w:val="both"/>
        <w:rPr>
          <w:rFonts w:ascii="Century Gothic" w:hAnsi="Century Gothic" w:cs="Arial"/>
          <w:sz w:val="20"/>
          <w:szCs w:val="20"/>
        </w:rPr>
      </w:pPr>
      <w:r>
        <w:rPr>
          <w:rFonts w:ascii="Century Gothic" w:hAnsi="Century Gothic" w:cs="Arial"/>
          <w:sz w:val="20"/>
          <w:szCs w:val="20"/>
        </w:rPr>
        <w:t xml:space="preserve">English – </w:t>
      </w:r>
      <w:r>
        <w:rPr>
          <w:rFonts w:ascii="Century Gothic" w:hAnsi="Century Gothic" w:cs="Arial"/>
          <w:sz w:val="20"/>
          <w:szCs w:val="20"/>
        </w:rPr>
        <w:tab/>
        <w:t>Speaking - Fluent</w:t>
      </w:r>
    </w:p>
    <w:p w:rsidR="00B017BF" w:rsidRDefault="003E22AA">
      <w:pPr>
        <w:spacing w:line="264" w:lineRule="auto"/>
        <w:ind w:left="720" w:firstLine="720"/>
        <w:jc w:val="both"/>
        <w:rPr>
          <w:rFonts w:ascii="Century Gothic" w:hAnsi="Century Gothic" w:cs="Arial"/>
          <w:sz w:val="20"/>
          <w:szCs w:val="20"/>
        </w:rPr>
      </w:pPr>
      <w:r>
        <w:rPr>
          <w:rFonts w:ascii="Century Gothic" w:hAnsi="Century Gothic" w:cs="Arial"/>
          <w:sz w:val="20"/>
          <w:szCs w:val="20"/>
        </w:rPr>
        <w:t>Read and Write – Good</w:t>
      </w:r>
    </w:p>
    <w:p w:rsidR="00B017BF" w:rsidRDefault="003E22AA">
      <w:pPr>
        <w:spacing w:line="264" w:lineRule="auto"/>
        <w:jc w:val="both"/>
        <w:rPr>
          <w:rFonts w:ascii="Century Gothic" w:hAnsi="Century Gothic" w:cs="Arial"/>
          <w:sz w:val="20"/>
          <w:szCs w:val="20"/>
        </w:rPr>
      </w:pPr>
      <w:r>
        <w:rPr>
          <w:rFonts w:ascii="Century Gothic" w:hAnsi="Century Gothic" w:cs="Arial"/>
          <w:sz w:val="20"/>
          <w:szCs w:val="20"/>
        </w:rPr>
        <w:t xml:space="preserve">Telugu – </w:t>
      </w:r>
      <w:r>
        <w:rPr>
          <w:rFonts w:ascii="Century Gothic" w:hAnsi="Century Gothic" w:cs="Arial"/>
          <w:sz w:val="20"/>
          <w:szCs w:val="20"/>
        </w:rPr>
        <w:tab/>
        <w:t xml:space="preserve">Speaking – </w:t>
      </w:r>
      <w:proofErr w:type="spellStart"/>
      <w:r>
        <w:rPr>
          <w:rFonts w:ascii="Century Gothic" w:hAnsi="Century Gothic" w:cs="Arial"/>
          <w:sz w:val="20"/>
          <w:szCs w:val="20"/>
        </w:rPr>
        <w:t>Averagess</w:t>
      </w:r>
      <w:proofErr w:type="spellEnd"/>
    </w:p>
    <w:p w:rsidR="00B017BF" w:rsidRDefault="003E22AA">
      <w:pPr>
        <w:spacing w:line="264" w:lineRule="auto"/>
        <w:jc w:val="both"/>
        <w:rPr>
          <w:rFonts w:ascii="Century Gothic" w:hAnsi="Century Gothic" w:cs="Arial"/>
          <w:sz w:val="20"/>
          <w:szCs w:val="20"/>
        </w:rPr>
      </w:pPr>
      <w:r>
        <w:rPr>
          <w:rFonts w:ascii="Century Gothic" w:hAnsi="Century Gothic" w:cs="Arial"/>
          <w:sz w:val="20"/>
          <w:szCs w:val="20"/>
        </w:rPr>
        <w:t xml:space="preserve">Kannada – </w:t>
      </w:r>
      <w:r>
        <w:rPr>
          <w:rFonts w:ascii="Century Gothic" w:hAnsi="Century Gothic" w:cs="Arial"/>
          <w:sz w:val="20"/>
          <w:szCs w:val="20"/>
        </w:rPr>
        <w:tab/>
        <w:t>Speaking – Average</w:t>
      </w:r>
    </w:p>
    <w:p w:rsidR="00B017BF" w:rsidRDefault="00B017BF">
      <w:pPr>
        <w:spacing w:line="264" w:lineRule="auto"/>
        <w:jc w:val="both"/>
        <w:rPr>
          <w:rFonts w:ascii="Century Gothic" w:hAnsi="Century Gothic" w:cs="Arial"/>
          <w:sz w:val="20"/>
          <w:szCs w:val="20"/>
        </w:rPr>
      </w:pPr>
    </w:p>
    <w:sectPr w:rsidR="00B017B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default"/>
    <w:sig w:usb0="E10022FF" w:usb1="C000E47F" w:usb2="00000029" w:usb3="00000000" w:csb0="200001DF" w:csb1="2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630"/>
    <w:multiLevelType w:val="multilevel"/>
    <w:tmpl w:val="03E77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A77C54"/>
    <w:multiLevelType w:val="multilevel"/>
    <w:tmpl w:val="05A77C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F57023"/>
    <w:multiLevelType w:val="multilevel"/>
    <w:tmpl w:val="0FF570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537168"/>
    <w:multiLevelType w:val="multilevel"/>
    <w:tmpl w:val="745371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95BDB"/>
    <w:rsid w:val="00063221"/>
    <w:rsid w:val="00126380"/>
    <w:rsid w:val="001911AA"/>
    <w:rsid w:val="00195BDB"/>
    <w:rsid w:val="00231E91"/>
    <w:rsid w:val="00295860"/>
    <w:rsid w:val="002D216F"/>
    <w:rsid w:val="002E7422"/>
    <w:rsid w:val="00316DB0"/>
    <w:rsid w:val="003E22AA"/>
    <w:rsid w:val="003F7EE1"/>
    <w:rsid w:val="00410BBE"/>
    <w:rsid w:val="00441AFF"/>
    <w:rsid w:val="004B2227"/>
    <w:rsid w:val="005262FC"/>
    <w:rsid w:val="00555A9F"/>
    <w:rsid w:val="00575ED4"/>
    <w:rsid w:val="005A661F"/>
    <w:rsid w:val="006B5A8A"/>
    <w:rsid w:val="00737D16"/>
    <w:rsid w:val="00774EC9"/>
    <w:rsid w:val="008B0810"/>
    <w:rsid w:val="008E55E3"/>
    <w:rsid w:val="0093220B"/>
    <w:rsid w:val="00A25611"/>
    <w:rsid w:val="00A45772"/>
    <w:rsid w:val="00A716E0"/>
    <w:rsid w:val="00A86DBB"/>
    <w:rsid w:val="00B017BF"/>
    <w:rsid w:val="00B56F72"/>
    <w:rsid w:val="00BC02A7"/>
    <w:rsid w:val="00C02D9D"/>
    <w:rsid w:val="00C838A7"/>
    <w:rsid w:val="00CC4C7A"/>
    <w:rsid w:val="00CF46DF"/>
    <w:rsid w:val="00D33506"/>
    <w:rsid w:val="00D50DF4"/>
    <w:rsid w:val="00DC7F32"/>
    <w:rsid w:val="00E27587"/>
    <w:rsid w:val="00E57682"/>
    <w:rsid w:val="00E72276"/>
    <w:rsid w:val="00F04B0E"/>
    <w:rsid w:val="00FF7064"/>
    <w:rsid w:val="212377EB"/>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24FA"/>
  <w15:docId w15:val="{111FC1DE-ABA6-4B5A-997B-7A9BCD6B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customStyle="1" w:styleId="ListParagraph1">
    <w:name w:val="List Paragraph1"/>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3540</Characters>
  <Application>Microsoft Office Word</Application>
  <DocSecurity>0</DocSecurity>
  <Lines>29</Lines>
  <Paragraphs>8</Paragraphs>
  <ScaleCrop>false</ScaleCrop>
  <Company>Hewlett-Packard</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Vijay Narnapatti</cp:lastModifiedBy>
  <cp:revision>23</cp:revision>
  <cp:lastPrinted>2014-09-24T16:29:00Z</cp:lastPrinted>
  <dcterms:created xsi:type="dcterms:W3CDTF">2014-09-24T16:18:00Z</dcterms:created>
  <dcterms:modified xsi:type="dcterms:W3CDTF">2017-12-21T09:29:00Z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